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4B" w:rsidRDefault="009B4C4B" w:rsidP="00403F14">
      <w:pPr>
        <w:pStyle w:val="NormalWeb"/>
        <w:spacing w:before="0" w:beforeAutospacing="0" w:after="0" w:afterAutospacing="0" w:line="276" w:lineRule="auto"/>
        <w:ind w:right="120"/>
        <w:jc w:val="center"/>
        <w:rPr>
          <w:rFonts w:asciiTheme="minorHAnsi" w:eastAsia="Times New Roman" w:hAnsiTheme="minorHAnsi" w:cstheme="minorHAnsi"/>
          <w:b/>
          <w:sz w:val="22"/>
          <w:szCs w:val="22"/>
          <w:lang w:val="es-CL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249062</wp:posOffset>
            </wp:positionH>
            <wp:positionV relativeFrom="paragraph">
              <wp:posOffset>299</wp:posOffset>
            </wp:positionV>
            <wp:extent cx="590550" cy="650240"/>
            <wp:effectExtent l="0" t="0" r="6350" b="0"/>
            <wp:wrapThrough wrapText="bothSides">
              <wp:wrapPolygon edited="0">
                <wp:start x="0" y="0"/>
                <wp:lineTo x="0" y="21094"/>
                <wp:lineTo x="21368" y="21094"/>
                <wp:lineTo x="2136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C4B" w:rsidRDefault="009B4C4B" w:rsidP="00403F14">
      <w:pPr>
        <w:pStyle w:val="NormalWeb"/>
        <w:spacing w:before="0" w:beforeAutospacing="0" w:after="0" w:afterAutospacing="0" w:line="276" w:lineRule="auto"/>
        <w:ind w:right="120"/>
        <w:jc w:val="center"/>
        <w:rPr>
          <w:rFonts w:asciiTheme="minorHAnsi" w:eastAsia="Times New Roman" w:hAnsiTheme="minorHAnsi" w:cstheme="minorHAnsi"/>
          <w:b/>
          <w:sz w:val="22"/>
          <w:szCs w:val="22"/>
          <w:lang w:val="es-CL"/>
        </w:rPr>
      </w:pPr>
    </w:p>
    <w:p w:rsidR="00403F14" w:rsidRPr="00650AAF" w:rsidRDefault="00403F14" w:rsidP="00403F14">
      <w:pPr>
        <w:pStyle w:val="NormalWeb"/>
        <w:spacing w:before="0" w:beforeAutospacing="0" w:after="0" w:afterAutospacing="0" w:line="276" w:lineRule="auto"/>
        <w:ind w:right="120"/>
        <w:jc w:val="center"/>
        <w:rPr>
          <w:rFonts w:asciiTheme="minorHAnsi" w:eastAsia="Times New Roman" w:hAnsiTheme="minorHAnsi" w:cstheme="minorHAnsi"/>
          <w:b/>
          <w:sz w:val="22"/>
          <w:szCs w:val="22"/>
          <w:lang w:val="es-CL"/>
        </w:rPr>
      </w:pPr>
      <w:r w:rsidRPr="00650AAF">
        <w:rPr>
          <w:rFonts w:asciiTheme="minorHAnsi" w:eastAsia="Times New Roman" w:hAnsiTheme="minorHAnsi" w:cstheme="minorHAnsi"/>
          <w:b/>
          <w:sz w:val="22"/>
          <w:szCs w:val="22"/>
          <w:lang w:val="es-CL"/>
        </w:rPr>
        <w:t>PROTOCOLO DE ACCIDENTES ESCOLARES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:rsidR="00403F14" w:rsidRPr="009B4C4B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B4C4B">
        <w:rPr>
          <w:rFonts w:asciiTheme="minorHAnsi" w:hAnsiTheme="minorHAnsi" w:cstheme="minorHAnsi"/>
          <w:b/>
          <w:sz w:val="22"/>
          <w:szCs w:val="22"/>
        </w:rPr>
        <w:t>INTRODUCCIÓN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403F14" w:rsidRPr="00650AAF" w:rsidRDefault="00403F14" w:rsidP="00403F14">
      <w:p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ab/>
        <w:t xml:space="preserve">El objetivo de este protocolo es el de potenciar y fortalecer un ambiente seguro y protector en el establecimiento, generando una cultura de protección y cuidado hacia los estudiantes en general. Esta tarea es responsabilidad de toda la comunidad educativa. </w:t>
      </w:r>
    </w:p>
    <w:p w:rsidR="00403F14" w:rsidRPr="00650AAF" w:rsidRDefault="00403F14" w:rsidP="00403F14">
      <w:pPr>
        <w:tabs>
          <w:tab w:val="left" w:pos="480"/>
        </w:tabs>
        <w:spacing w:line="276" w:lineRule="auto"/>
        <w:jc w:val="both"/>
        <w:rPr>
          <w:rStyle w:val="A8"/>
          <w:rFonts w:asciiTheme="minorHAnsi" w:hAnsiTheme="minorHAnsi" w:cstheme="minorHAnsi"/>
        </w:rPr>
      </w:pPr>
      <w:r w:rsidRPr="00650AAF">
        <w:rPr>
          <w:rStyle w:val="A8"/>
          <w:rFonts w:asciiTheme="minorHAnsi" w:hAnsiTheme="minorHAnsi" w:cstheme="minorHAnsi"/>
        </w:rPr>
        <w:tab/>
        <w:t>La seguridad es un derecho, reconocido en la Declaración Universal de Derechos Humanos. En su Artículo 3º, señala: “todo in</w:t>
      </w:r>
      <w:r w:rsidRPr="00650AAF">
        <w:rPr>
          <w:rStyle w:val="A8"/>
          <w:rFonts w:asciiTheme="minorHAnsi" w:hAnsiTheme="minorHAnsi" w:cstheme="minorHAnsi"/>
        </w:rPr>
        <w:softHyphen/>
        <w:t xml:space="preserve">dividuo tiene derecho a la vida, a la libertad y a la seguridad de su persona” </w:t>
      </w:r>
      <w:r w:rsidRPr="00650AAF">
        <w:rPr>
          <w:rStyle w:val="A9"/>
          <w:rFonts w:asciiTheme="minorHAnsi" w:hAnsiTheme="minorHAnsi" w:cstheme="minorHAnsi"/>
          <w:sz w:val="22"/>
          <w:szCs w:val="22"/>
        </w:rPr>
        <w:t>1</w:t>
      </w:r>
      <w:r w:rsidRPr="00650AAF">
        <w:rPr>
          <w:rStyle w:val="A8"/>
          <w:rFonts w:asciiTheme="minorHAnsi" w:hAnsiTheme="minorHAnsi" w:cstheme="minorHAnsi"/>
        </w:rPr>
        <w:t>. En Chile, la Constitución Política indica en el Artículo 1º, que es deber del Estado otorgar protección a la población.</w:t>
      </w:r>
    </w:p>
    <w:p w:rsidR="00403F14" w:rsidRPr="00650AAF" w:rsidRDefault="00403F14" w:rsidP="00403F14">
      <w:pPr>
        <w:tabs>
          <w:tab w:val="left" w:pos="480"/>
        </w:tabs>
        <w:spacing w:line="276" w:lineRule="auto"/>
        <w:jc w:val="both"/>
        <w:rPr>
          <w:rStyle w:val="A8"/>
          <w:rFonts w:asciiTheme="minorHAnsi" w:hAnsiTheme="minorHAnsi" w:cstheme="minorHAnsi"/>
        </w:rPr>
      </w:pPr>
      <w:r w:rsidRPr="00650AAF">
        <w:rPr>
          <w:rStyle w:val="A8"/>
          <w:rFonts w:asciiTheme="minorHAnsi" w:hAnsiTheme="minorHAnsi" w:cstheme="minorHAnsi"/>
        </w:rPr>
        <w:tab/>
        <w:t xml:space="preserve">Para entender y poner en práctica lo anterior debemos tener claro diversos conceptos básicos: </w:t>
      </w:r>
    </w:p>
    <w:p w:rsidR="00403F14" w:rsidRPr="00650AAF" w:rsidRDefault="00403F14" w:rsidP="00403F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pStyle w:val="Pa1"/>
        <w:spacing w:line="276" w:lineRule="auto"/>
        <w:jc w:val="both"/>
        <w:rPr>
          <w:rStyle w:val="A8"/>
          <w:rFonts w:asciiTheme="minorHAnsi" w:hAnsiTheme="minorHAnsi" w:cstheme="minorHAnsi"/>
        </w:rPr>
      </w:pPr>
      <w:r w:rsidRPr="00650AAF">
        <w:rPr>
          <w:rStyle w:val="A8"/>
          <w:rFonts w:asciiTheme="minorHAnsi" w:hAnsiTheme="minorHAnsi" w:cstheme="minorHAnsi"/>
          <w:b/>
          <w:bCs/>
        </w:rPr>
        <w:t xml:space="preserve">Seguridad escolar: </w:t>
      </w:r>
      <w:r w:rsidRPr="00650AAF">
        <w:rPr>
          <w:rStyle w:val="A8"/>
          <w:rFonts w:asciiTheme="minorHAnsi" w:hAnsiTheme="minorHAnsi" w:cstheme="minorHAnsi"/>
        </w:rPr>
        <w:t xml:space="preserve">“conjunto de condiciones, medidas y acciones enfocadas al desarrollo del </w:t>
      </w:r>
      <w:proofErr w:type="spellStart"/>
      <w:r w:rsidRPr="00650AAF">
        <w:rPr>
          <w:rStyle w:val="A8"/>
          <w:rFonts w:asciiTheme="minorHAnsi" w:hAnsiTheme="minorHAnsi" w:cstheme="minorHAnsi"/>
        </w:rPr>
        <w:t>autocuidado</w:t>
      </w:r>
      <w:proofErr w:type="spellEnd"/>
      <w:r w:rsidRPr="00650AAF">
        <w:rPr>
          <w:rStyle w:val="A8"/>
          <w:rFonts w:asciiTheme="minorHAnsi" w:hAnsiTheme="minorHAnsi" w:cstheme="minorHAnsi"/>
        </w:rPr>
        <w:t xml:space="preserve"> y a la prevención de riesgos, requerido para que los miembros de la comunidad educativa puedan realizar el ejercicio pleno de los derechos, libertades y obliga</w:t>
      </w:r>
      <w:r w:rsidRPr="00650AAF">
        <w:rPr>
          <w:rStyle w:val="A8"/>
          <w:rFonts w:asciiTheme="minorHAnsi" w:hAnsiTheme="minorHAnsi" w:cstheme="minorHAnsi"/>
        </w:rPr>
        <w:softHyphen/>
        <w:t xml:space="preserve">ciones, que les reconoce o les impone el ordenamiento jurídico interno y las normas y tratados internacionales ratificados por Chile.” </w:t>
      </w:r>
      <w:r w:rsidRPr="00650AAF">
        <w:rPr>
          <w:rStyle w:val="Refdenotaalpie"/>
          <w:rFonts w:asciiTheme="minorHAnsi" w:hAnsiTheme="minorHAnsi" w:cstheme="minorHAnsi"/>
          <w:color w:val="000000"/>
          <w:sz w:val="22"/>
          <w:szCs w:val="22"/>
        </w:rPr>
        <w:footnoteReference w:id="1"/>
      </w:r>
    </w:p>
    <w:p w:rsidR="00403F14" w:rsidRPr="00650AAF" w:rsidRDefault="00403F14" w:rsidP="00403F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pStyle w:val="Pa1"/>
        <w:spacing w:line="276" w:lineRule="auto"/>
        <w:jc w:val="both"/>
        <w:rPr>
          <w:rStyle w:val="A8"/>
          <w:rFonts w:asciiTheme="minorHAnsi" w:hAnsiTheme="minorHAnsi" w:cstheme="minorHAnsi"/>
        </w:rPr>
      </w:pPr>
      <w:proofErr w:type="spellStart"/>
      <w:r w:rsidRPr="00650AAF">
        <w:rPr>
          <w:rStyle w:val="A8"/>
          <w:rFonts w:asciiTheme="minorHAnsi" w:hAnsiTheme="minorHAnsi" w:cstheme="minorHAnsi"/>
          <w:b/>
          <w:bCs/>
        </w:rPr>
        <w:t>Autocuidado</w:t>
      </w:r>
      <w:proofErr w:type="spellEnd"/>
      <w:r w:rsidRPr="00650AAF">
        <w:rPr>
          <w:rStyle w:val="A8"/>
          <w:rFonts w:asciiTheme="minorHAnsi" w:hAnsiTheme="minorHAnsi" w:cstheme="minorHAnsi"/>
          <w:b/>
          <w:bCs/>
        </w:rPr>
        <w:t xml:space="preserve">: </w:t>
      </w:r>
      <w:r w:rsidRPr="00650AAF">
        <w:rPr>
          <w:rStyle w:val="A8"/>
          <w:rFonts w:asciiTheme="minorHAnsi" w:hAnsiTheme="minorHAnsi" w:cstheme="minorHAnsi"/>
        </w:rPr>
        <w:t>capacidad progresiva que tienen niñas, niños, adolescentes y adultos de tomar decisiones, respecto de la valoración de la vida, de su cuerpo, de su bienestar y de su salud, así como el desarrollo de prácticas y hábitos para mejorar su propia seguridad y con ello, prevenir riesgos</w:t>
      </w:r>
      <w:r w:rsidRPr="00650AAF">
        <w:rPr>
          <w:rStyle w:val="Refdenotaalpie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650AAF">
        <w:rPr>
          <w:rStyle w:val="A8"/>
          <w:rFonts w:asciiTheme="minorHAnsi" w:hAnsiTheme="minorHAnsi" w:cstheme="minorHAnsi"/>
        </w:rPr>
        <w:t xml:space="preserve"> </w:t>
      </w:r>
    </w:p>
    <w:p w:rsidR="00403F14" w:rsidRPr="00650AAF" w:rsidRDefault="00403F14" w:rsidP="00403F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pStyle w:val="Pa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Style w:val="A8"/>
          <w:rFonts w:asciiTheme="minorHAnsi" w:hAnsiTheme="minorHAnsi" w:cstheme="minorHAnsi"/>
          <w:b/>
          <w:bCs/>
        </w:rPr>
        <w:t xml:space="preserve">Prevención de riesgos: </w:t>
      </w:r>
      <w:r w:rsidRPr="00650AAF">
        <w:rPr>
          <w:rStyle w:val="A8"/>
          <w:rFonts w:asciiTheme="minorHAnsi" w:hAnsiTheme="minorHAnsi" w:cstheme="minorHAnsi"/>
        </w:rPr>
        <w:t>refiere a la preparación de medidas para anticiparse y minimizar un daño que es posible que ocurra; en el ám</w:t>
      </w:r>
      <w:r w:rsidRPr="00650AAF">
        <w:rPr>
          <w:rStyle w:val="A8"/>
          <w:rFonts w:asciiTheme="minorHAnsi" w:hAnsiTheme="minorHAnsi" w:cstheme="minorHAnsi"/>
        </w:rPr>
        <w:softHyphen/>
        <w:t>bito de la seguridad escolar, la prevención de riesgos implica que la comunidad educativa, en su conjunto, sea capaz de comprender y desarrollar recursos para identificar los riesgos, evitarlos, mitigarlos, y de responder en forma efectiva ante sus consecuencias</w:t>
      </w:r>
      <w:r w:rsidRPr="00650AAF">
        <w:rPr>
          <w:rStyle w:val="A9"/>
          <w:rFonts w:asciiTheme="minorHAnsi" w:hAnsiTheme="minorHAnsi" w:cstheme="minorHAnsi"/>
          <w:sz w:val="22"/>
          <w:szCs w:val="22"/>
        </w:rPr>
        <w:t xml:space="preserve">. </w:t>
      </w:r>
      <w:r w:rsidRPr="00650AAF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 xml:space="preserve">OBJETIVOS </w:t>
      </w:r>
    </w:p>
    <w:p w:rsidR="00403F14" w:rsidRPr="00650AAF" w:rsidRDefault="00403F14" w:rsidP="00403F14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 w:line="276" w:lineRule="auto"/>
        <w:ind w:left="240" w:hanging="240"/>
        <w:jc w:val="both"/>
        <w:rPr>
          <w:rFonts w:asciiTheme="minorHAnsi" w:hAnsiTheme="minorHAnsi" w:cstheme="minorHAnsi"/>
          <w:sz w:val="22"/>
          <w:szCs w:val="22"/>
          <w:lang w:eastAsia="es-CL"/>
        </w:rPr>
      </w:pPr>
      <w:r w:rsidRPr="00650AAF">
        <w:rPr>
          <w:rFonts w:asciiTheme="minorHAnsi" w:hAnsiTheme="minorHAnsi" w:cstheme="minorHAnsi"/>
          <w:bCs/>
          <w:sz w:val="22"/>
          <w:szCs w:val="22"/>
          <w:lang w:eastAsia="es-CL"/>
        </w:rPr>
        <w:t>Transmitir</w:t>
      </w:r>
      <w:r w:rsidRPr="00650AAF">
        <w:rPr>
          <w:rFonts w:asciiTheme="minorHAnsi" w:hAnsiTheme="minorHAnsi" w:cstheme="minorHAnsi"/>
          <w:sz w:val="22"/>
          <w:szCs w:val="22"/>
          <w:lang w:eastAsia="es-CL"/>
        </w:rPr>
        <w:t> la importancia de la seguridad y la prevención de accidentes, fomentando conciencia en los niños.</w:t>
      </w:r>
    </w:p>
    <w:p w:rsidR="00403F14" w:rsidRPr="00650AAF" w:rsidRDefault="00403F14" w:rsidP="00403F14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 w:line="276" w:lineRule="auto"/>
        <w:ind w:left="240" w:hanging="240"/>
        <w:jc w:val="both"/>
        <w:rPr>
          <w:rFonts w:asciiTheme="minorHAnsi" w:hAnsiTheme="minorHAnsi" w:cstheme="minorHAnsi"/>
          <w:sz w:val="22"/>
          <w:szCs w:val="22"/>
          <w:lang w:eastAsia="es-CL"/>
        </w:rPr>
      </w:pPr>
      <w:r w:rsidRPr="00650AAF">
        <w:rPr>
          <w:rFonts w:asciiTheme="minorHAnsi" w:hAnsiTheme="minorHAnsi" w:cstheme="minorHAnsi"/>
          <w:bCs/>
          <w:sz w:val="22"/>
          <w:szCs w:val="22"/>
          <w:lang w:eastAsia="es-CL"/>
        </w:rPr>
        <w:t>Contribuir </w:t>
      </w:r>
      <w:r w:rsidRPr="00650AAF">
        <w:rPr>
          <w:rFonts w:asciiTheme="minorHAnsi" w:hAnsiTheme="minorHAnsi" w:cstheme="minorHAnsi"/>
          <w:sz w:val="22"/>
          <w:szCs w:val="22"/>
          <w:lang w:eastAsia="es-CL"/>
        </w:rPr>
        <w:t xml:space="preserve">a que los estudiantes desarrollen hábitos de autoprotección y </w:t>
      </w:r>
      <w:proofErr w:type="spellStart"/>
      <w:r w:rsidRPr="00650AAF">
        <w:rPr>
          <w:rFonts w:asciiTheme="minorHAnsi" w:hAnsiTheme="minorHAnsi" w:cstheme="minorHAnsi"/>
          <w:sz w:val="22"/>
          <w:szCs w:val="22"/>
          <w:lang w:eastAsia="es-CL"/>
        </w:rPr>
        <w:t>autocuidado</w:t>
      </w:r>
      <w:proofErr w:type="spellEnd"/>
      <w:r w:rsidRPr="00650AAF">
        <w:rPr>
          <w:rFonts w:asciiTheme="minorHAnsi" w:hAnsiTheme="minorHAnsi" w:cstheme="minorHAnsi"/>
          <w:sz w:val="22"/>
          <w:szCs w:val="22"/>
          <w:lang w:eastAsia="es-CL"/>
        </w:rPr>
        <w:t>.</w:t>
      </w:r>
    </w:p>
    <w:p w:rsidR="00403F14" w:rsidRPr="00650AAF" w:rsidRDefault="00403F14" w:rsidP="00403F14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 w:line="276" w:lineRule="auto"/>
        <w:ind w:left="240" w:hanging="240"/>
        <w:jc w:val="both"/>
        <w:rPr>
          <w:rFonts w:asciiTheme="minorHAnsi" w:hAnsiTheme="minorHAnsi" w:cstheme="minorHAnsi"/>
          <w:sz w:val="22"/>
          <w:szCs w:val="22"/>
          <w:lang w:eastAsia="es-CL"/>
        </w:rPr>
      </w:pPr>
      <w:r w:rsidRPr="00650AAF">
        <w:rPr>
          <w:rFonts w:asciiTheme="minorHAnsi" w:hAnsiTheme="minorHAnsi" w:cstheme="minorHAnsi"/>
          <w:bCs/>
          <w:sz w:val="22"/>
          <w:szCs w:val="22"/>
          <w:lang w:eastAsia="es-CL"/>
        </w:rPr>
        <w:lastRenderedPageBreak/>
        <w:t xml:space="preserve">Concientizar </w:t>
      </w:r>
      <w:r w:rsidRPr="00650AAF">
        <w:rPr>
          <w:rFonts w:asciiTheme="minorHAnsi" w:hAnsiTheme="minorHAnsi" w:cstheme="minorHAnsi"/>
          <w:sz w:val="22"/>
          <w:szCs w:val="22"/>
          <w:lang w:eastAsia="es-CL"/>
        </w:rPr>
        <w:t>a la comunidad escolar sobre la necesidad de reducir el alto índice de accidentes en el establecimiento.</w:t>
      </w:r>
      <w:r w:rsidRPr="00650AAF">
        <w:rPr>
          <w:rFonts w:asciiTheme="minorHAnsi" w:hAnsiTheme="minorHAnsi" w:cstheme="minorHAnsi"/>
          <w:bCs/>
          <w:sz w:val="22"/>
          <w:szCs w:val="22"/>
          <w:lang w:eastAsia="es-CL"/>
        </w:rPr>
        <w:t xml:space="preserve"> </w:t>
      </w:r>
    </w:p>
    <w:p w:rsidR="00403F14" w:rsidRPr="00650AAF" w:rsidRDefault="00403F14" w:rsidP="00403F14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 w:line="276" w:lineRule="auto"/>
        <w:ind w:left="240" w:hanging="240"/>
        <w:jc w:val="both"/>
        <w:rPr>
          <w:rFonts w:asciiTheme="minorHAnsi" w:hAnsiTheme="minorHAnsi" w:cstheme="minorHAnsi"/>
          <w:sz w:val="22"/>
          <w:szCs w:val="22"/>
          <w:lang w:eastAsia="es-CL"/>
        </w:rPr>
      </w:pPr>
      <w:r w:rsidRPr="00650AAF">
        <w:rPr>
          <w:rFonts w:asciiTheme="minorHAnsi" w:hAnsiTheme="minorHAnsi" w:cstheme="minorHAnsi"/>
          <w:bCs/>
          <w:sz w:val="22"/>
          <w:szCs w:val="22"/>
          <w:lang w:eastAsia="es-CL"/>
        </w:rPr>
        <w:t>Dar a conocer </w:t>
      </w:r>
      <w:r w:rsidRPr="00650AAF">
        <w:rPr>
          <w:rFonts w:asciiTheme="minorHAnsi" w:hAnsiTheme="minorHAnsi" w:cstheme="minorHAnsi"/>
          <w:sz w:val="22"/>
          <w:szCs w:val="22"/>
          <w:lang w:eastAsia="es-CL"/>
        </w:rPr>
        <w:t>nociones de primeros auxilios.</w:t>
      </w:r>
    </w:p>
    <w:p w:rsidR="00403F14" w:rsidRPr="00650AAF" w:rsidRDefault="00403F14" w:rsidP="00403F14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 w:line="276" w:lineRule="auto"/>
        <w:ind w:left="240" w:hanging="240"/>
        <w:jc w:val="both"/>
        <w:rPr>
          <w:rFonts w:asciiTheme="minorHAnsi" w:hAnsiTheme="minorHAnsi" w:cstheme="minorHAnsi"/>
          <w:sz w:val="22"/>
          <w:szCs w:val="22"/>
          <w:lang w:eastAsia="es-CL"/>
        </w:rPr>
      </w:pPr>
      <w:r w:rsidRPr="00650AAF">
        <w:rPr>
          <w:rFonts w:asciiTheme="minorHAnsi" w:hAnsiTheme="minorHAnsi" w:cstheme="minorHAnsi"/>
          <w:bCs/>
          <w:sz w:val="22"/>
          <w:szCs w:val="22"/>
          <w:lang w:eastAsia="es-CL"/>
        </w:rPr>
        <w:t>Proporcionar </w:t>
      </w:r>
      <w:r w:rsidRPr="00650AAF">
        <w:rPr>
          <w:rFonts w:asciiTheme="minorHAnsi" w:hAnsiTheme="minorHAnsi" w:cstheme="minorHAnsi"/>
          <w:sz w:val="22"/>
          <w:szCs w:val="22"/>
          <w:lang w:eastAsia="es-CL"/>
        </w:rPr>
        <w:t>a los educadores y profesores materiales innovadores, prácticos y flexibles que les permitirán trasmitir estos conocimientos al alumno.</w:t>
      </w:r>
    </w:p>
    <w:p w:rsidR="00403F14" w:rsidRDefault="00403F14" w:rsidP="00403F14">
      <w:pPr>
        <w:numPr>
          <w:ilvl w:val="0"/>
          <w:numId w:val="1"/>
        </w:numPr>
        <w:shd w:val="clear" w:color="auto" w:fill="FFFFFF"/>
        <w:tabs>
          <w:tab w:val="clear" w:pos="720"/>
          <w:tab w:val="num" w:pos="240"/>
        </w:tabs>
        <w:spacing w:before="100" w:beforeAutospacing="1" w:after="100" w:afterAutospacing="1" w:line="276" w:lineRule="auto"/>
        <w:ind w:left="240" w:hanging="240"/>
        <w:jc w:val="both"/>
        <w:rPr>
          <w:rFonts w:asciiTheme="minorHAnsi" w:hAnsiTheme="minorHAnsi" w:cstheme="minorHAnsi"/>
          <w:sz w:val="22"/>
          <w:szCs w:val="22"/>
          <w:lang w:eastAsia="es-CL"/>
        </w:rPr>
      </w:pPr>
      <w:r w:rsidRPr="00650AAF">
        <w:rPr>
          <w:rFonts w:asciiTheme="minorHAnsi" w:hAnsiTheme="minorHAnsi" w:cstheme="minorHAnsi"/>
          <w:bCs/>
          <w:sz w:val="22"/>
          <w:szCs w:val="22"/>
          <w:lang w:eastAsia="es-CL"/>
        </w:rPr>
        <w:t>Informar </w:t>
      </w:r>
      <w:r w:rsidRPr="00650AAF">
        <w:rPr>
          <w:rFonts w:asciiTheme="minorHAnsi" w:hAnsiTheme="minorHAnsi" w:cstheme="minorHAnsi"/>
          <w:sz w:val="22"/>
          <w:szCs w:val="22"/>
          <w:lang w:eastAsia="es-CL"/>
        </w:rPr>
        <w:t>a la familia sobre las medidas que pueden incorporar en su hogar para que sea más segura y evitar los accidentes domésticos</w:t>
      </w:r>
    </w:p>
    <w:p w:rsidR="0012122A" w:rsidRPr="0012122A" w:rsidRDefault="0012122A" w:rsidP="0012122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s-CL"/>
        </w:rPr>
      </w:pPr>
      <w:r w:rsidRPr="0012122A">
        <w:rPr>
          <w:rFonts w:asciiTheme="minorHAnsi" w:hAnsiTheme="minorHAnsi" w:cstheme="minorHAnsi"/>
          <w:b/>
          <w:bCs/>
          <w:sz w:val="22"/>
          <w:szCs w:val="22"/>
          <w:lang w:eastAsia="es-CL"/>
        </w:rPr>
        <w:t>PREVENCIÓN</w:t>
      </w:r>
    </w:p>
    <w:p w:rsidR="00ED396C" w:rsidRPr="00650AAF" w:rsidRDefault="00ED396C" w:rsidP="00ED396C">
      <w:pPr>
        <w:tabs>
          <w:tab w:val="left" w:pos="20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Recomendaciones a los estudiantes: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Evitar balancearse en la silla.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quitar la silla al compañero(a) cuando éste se va a sentar, una caída así puede provocar lesiones graves, por hacer bromas.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Sacar punta a los lápices solo con sacapuntas. No usar otro objeto cortante.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lanzar objetos en la sala, ni tampoco en los patios durante el recreo.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usar tijeras de puntas afiladas ni cuchillos cartoneros, que puedan provocar graves daños.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realizar juegos que pongan en peligro la seguridad personal y la de los compañeros(as) de curso o del colegio. (subir techos, entrar por la ventana de la sala,  jugar a la pelota cerca de ventanales, correr por las escaleras, etc.).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Evitar correr, sobre todo cuando los pasillos del Colegio están húmedos en días de lluvia, ya que es fácil resbalar y caer. </w:t>
      </w:r>
    </w:p>
    <w:p w:rsidR="00ED396C" w:rsidRPr="00650AAF" w:rsidRDefault="00ED396C" w:rsidP="00ED396C">
      <w:pPr>
        <w:pStyle w:val="Prrafodelista"/>
        <w:tabs>
          <w:tab w:val="left" w:pos="2060"/>
        </w:tabs>
        <w:spacing w:line="276" w:lineRule="auto"/>
        <w:ind w:left="0"/>
        <w:rPr>
          <w:rFonts w:asciiTheme="minorHAnsi" w:hAnsiTheme="minorHAnsi" w:cstheme="minorHAnsi"/>
          <w:b/>
          <w:i/>
          <w:sz w:val="22"/>
          <w:szCs w:val="22"/>
        </w:rPr>
      </w:pPr>
    </w:p>
    <w:p w:rsidR="00ED396C" w:rsidRPr="00650AAF" w:rsidRDefault="00ED396C" w:rsidP="00ED396C">
      <w:pPr>
        <w:pStyle w:val="Prrafodelista"/>
        <w:tabs>
          <w:tab w:val="left" w:pos="2060"/>
        </w:tabs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Recomendaciones para estudiantes durante el trayecto del colegio a la casa o vicevers</w:t>
      </w:r>
      <w:r>
        <w:rPr>
          <w:rFonts w:asciiTheme="minorHAnsi" w:hAnsiTheme="minorHAnsi" w:cstheme="minorHAnsi"/>
          <w:b/>
          <w:sz w:val="22"/>
          <w:szCs w:val="22"/>
        </w:rPr>
        <w:t>a.</w:t>
      </w:r>
    </w:p>
    <w:p w:rsidR="00ED396C" w:rsidRPr="00650AAF" w:rsidRDefault="00ED396C" w:rsidP="00ED396C">
      <w:pPr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line="276" w:lineRule="auto"/>
        <w:ind w:left="840" w:hanging="480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Cruzar las calles con precaución y mirar antes de cruzar. </w:t>
      </w:r>
    </w:p>
    <w:p w:rsidR="00ED396C" w:rsidRPr="00650AAF" w:rsidRDefault="00ED396C" w:rsidP="00ED396C">
      <w:pPr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line="276" w:lineRule="auto"/>
        <w:ind w:left="840" w:hanging="480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Esperar a que el bus se detenga completamente para subir y/o bajar. </w:t>
      </w:r>
    </w:p>
    <w:p w:rsidR="00ED396C" w:rsidRPr="00650AAF" w:rsidRDefault="00ED396C" w:rsidP="00ED396C">
      <w:pPr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line="276" w:lineRule="auto"/>
        <w:ind w:left="840" w:hanging="480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Tomar los pasamanos del bus firmemente, con la finalidad de evitar caídas al interior de este. </w:t>
      </w:r>
    </w:p>
    <w:p w:rsidR="00ED396C" w:rsidRPr="00650AAF" w:rsidRDefault="00ED396C" w:rsidP="00ED396C">
      <w:pPr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line="276" w:lineRule="auto"/>
        <w:ind w:left="840" w:hanging="480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Evitar viajar cerca de las puertas de acceso o salida del bus, ya que estas pueden abrirse y el estudiante caer, o bien ante un accidente de tránsito las consecuencias pueden ser mayores. </w:t>
      </w:r>
    </w:p>
    <w:p w:rsidR="00ED396C" w:rsidRPr="00650AAF" w:rsidRDefault="00ED396C" w:rsidP="00ED396C">
      <w:pPr>
        <w:numPr>
          <w:ilvl w:val="0"/>
          <w:numId w:val="7"/>
        </w:numPr>
        <w:tabs>
          <w:tab w:val="clear" w:pos="1080"/>
          <w:tab w:val="left" w:pos="840"/>
          <w:tab w:val="left" w:pos="2060"/>
        </w:tabs>
        <w:spacing w:line="276" w:lineRule="auto"/>
        <w:ind w:left="840" w:hanging="480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cruzar por delante ni por detrás del </w:t>
      </w:r>
      <w:proofErr w:type="spellStart"/>
      <w:r w:rsidRPr="00650AAF">
        <w:rPr>
          <w:rFonts w:asciiTheme="minorHAnsi" w:hAnsiTheme="minorHAnsi" w:cstheme="minorHAnsi"/>
          <w:sz w:val="22"/>
          <w:szCs w:val="22"/>
        </w:rPr>
        <w:t>microbus</w:t>
      </w:r>
      <w:proofErr w:type="spellEnd"/>
      <w:r w:rsidRPr="00650AAF">
        <w:rPr>
          <w:rFonts w:asciiTheme="minorHAnsi" w:hAnsiTheme="minorHAnsi" w:cstheme="minorHAnsi"/>
          <w:sz w:val="22"/>
          <w:szCs w:val="22"/>
        </w:rPr>
        <w:t xml:space="preserve">, solo cuando este se va y estar seguro que no vienen más vehículos a la vista.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Ser puntual en la espera del furgón.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sacar la cabeza ni las manos por las ventanas del vehículo.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>No distraer al conductor.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lanzar cosas por la ventana del vehículo hacia la calle, esto puede provocar accidentes a otros conductores.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Subir y bajar del vehículo siempre por el lado de la acera, evitando de esta forma atropellos con posibles consecuencias fatales.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apoyarse en las puertas del vehículo.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Tratar con respeto al conductor del transporte y a los compañeros de viaje, ya que esto mantiene un clima agradable y de armonía en el trayecto. </w:t>
      </w:r>
    </w:p>
    <w:p w:rsidR="00ED396C" w:rsidRPr="00650AAF" w:rsidRDefault="00ED396C" w:rsidP="00ED396C">
      <w:pPr>
        <w:pStyle w:val="Prrafodelista"/>
        <w:numPr>
          <w:ilvl w:val="0"/>
          <w:numId w:val="7"/>
        </w:numPr>
        <w:tabs>
          <w:tab w:val="clear" w:pos="1080"/>
          <w:tab w:val="left" w:pos="284"/>
          <w:tab w:val="left" w:pos="840"/>
        </w:tabs>
        <w:spacing w:after="200" w:line="276" w:lineRule="auto"/>
        <w:ind w:left="840" w:hanging="48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lastRenderedPageBreak/>
        <w:t xml:space="preserve">Usar cinturón de seguridad. </w:t>
      </w:r>
    </w:p>
    <w:p w:rsidR="00ED396C" w:rsidRPr="00650AAF" w:rsidRDefault="00ED396C" w:rsidP="00ED396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es-CL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F14" w:rsidRPr="0012122A" w:rsidRDefault="00403F14" w:rsidP="00403F14">
      <w:pPr>
        <w:tabs>
          <w:tab w:val="left" w:pos="20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22A">
        <w:rPr>
          <w:rFonts w:asciiTheme="minorHAnsi" w:hAnsiTheme="minorHAnsi" w:cstheme="minorHAnsi"/>
          <w:b/>
          <w:sz w:val="22"/>
          <w:szCs w:val="22"/>
        </w:rPr>
        <w:t>PROTOCOLO DE ACCIÓN EN CASO DE ACCIDENTE ESCOLAR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La Ley 16.744 Art. 3º, dispone que estarán protegidos todos los estudiantes de establecimientos fiscales,  particulares o subvencionados por los accidentes que sufran con ocasión de sus estudios. 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Un accidente</w:t>
      </w:r>
      <w:r w:rsidRPr="00650AA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50AAF">
        <w:rPr>
          <w:rFonts w:asciiTheme="minorHAnsi" w:hAnsiTheme="minorHAnsi" w:cstheme="minorHAnsi"/>
          <w:b/>
          <w:sz w:val="22"/>
          <w:szCs w:val="22"/>
        </w:rPr>
        <w:t>escolar</w:t>
      </w:r>
      <w:r w:rsidRPr="00650AAF">
        <w:rPr>
          <w:rFonts w:asciiTheme="minorHAnsi" w:hAnsiTheme="minorHAnsi" w:cstheme="minorHAnsi"/>
          <w:sz w:val="22"/>
          <w:szCs w:val="22"/>
        </w:rPr>
        <w:t xml:space="preserve"> es toda lesión que un estudiante pueda sufrir en el desarrollo de actividades escolares que, por su gravedad, traigan como consecuencia incapacidad o daño. Dentro de esta categoría se considera también los accidentes que puedan sufrir los estudiantes en el trayecto desde y hasta sus establecimientos educacionales</w:t>
      </w:r>
      <w:r w:rsidRPr="00650AAF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F14" w:rsidRPr="00317741" w:rsidRDefault="00317741" w:rsidP="00403F14">
      <w:pPr>
        <w:tabs>
          <w:tab w:val="left" w:pos="20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7741">
        <w:rPr>
          <w:rFonts w:asciiTheme="minorHAnsi" w:hAnsiTheme="minorHAnsi" w:cstheme="minorHAnsi"/>
          <w:b/>
          <w:sz w:val="22"/>
          <w:szCs w:val="22"/>
        </w:rPr>
        <w:t>MODO DE ACCIONAR ANTE UN ACCIDENTE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El presente Protocolo debe ser de conocimiento de toda la Comunidad escolar (Docentes, apoderados, Directivos, Centro alumnos, y estudiantes en general) esta es la única manera de actuar adecuadamente frente a un accidente en uno/a de nuestros niños y adolescentes. </w:t>
      </w: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ACCIDENTE LEVE:</w:t>
      </w:r>
      <w:r w:rsidRPr="00650AAF">
        <w:rPr>
          <w:rFonts w:asciiTheme="minorHAnsi" w:hAnsiTheme="minorHAnsi" w:cstheme="minorHAnsi"/>
          <w:sz w:val="22"/>
          <w:szCs w:val="22"/>
        </w:rPr>
        <w:t xml:space="preserve"> Erosiones, corte superficial de la piel, caídas al correr o golpes al chocar con algún objeto o persona, contusiones de efectos transitorios. </w:t>
      </w: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ACCIONES</w:t>
      </w:r>
    </w:p>
    <w:p w:rsidR="00403F14" w:rsidRPr="00650AAF" w:rsidRDefault="00ED396C" w:rsidP="00403F14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6564B">
        <w:rPr>
          <w:rFonts w:asciiTheme="minorHAnsi" w:hAnsiTheme="minorHAnsi" w:cstheme="minorHAnsi"/>
          <w:sz w:val="22"/>
          <w:szCs w:val="22"/>
        </w:rPr>
        <w:t>sistir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 al alumno con primeros auxilios menores (curaciones), y en caso de </w:t>
      </w:r>
      <w:r w:rsidR="005304F3">
        <w:rPr>
          <w:rFonts w:asciiTheme="minorHAnsi" w:hAnsiTheme="minorHAnsi" w:cstheme="minorHAnsi"/>
          <w:sz w:val="22"/>
          <w:szCs w:val="22"/>
        </w:rPr>
        <w:t>urgencia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 se da aviso al apoderado para q</w:t>
      </w:r>
      <w:r w:rsidR="0066564B">
        <w:rPr>
          <w:rFonts w:asciiTheme="minorHAnsi" w:hAnsiTheme="minorHAnsi" w:cstheme="minorHAnsi"/>
          <w:sz w:val="22"/>
          <w:szCs w:val="22"/>
        </w:rPr>
        <w:t>ue concurra al establecimiento</w:t>
      </w:r>
      <w:r w:rsidR="005304F3">
        <w:rPr>
          <w:rFonts w:asciiTheme="minorHAnsi" w:hAnsiTheme="minorHAnsi" w:cstheme="minorHAnsi"/>
          <w:sz w:val="22"/>
          <w:szCs w:val="22"/>
        </w:rPr>
        <w:t xml:space="preserve"> y</w:t>
      </w:r>
      <w:r w:rsidR="0066564B">
        <w:rPr>
          <w:rFonts w:asciiTheme="minorHAnsi" w:hAnsiTheme="minorHAnsi" w:cstheme="minorHAnsi"/>
          <w:sz w:val="22"/>
          <w:szCs w:val="22"/>
        </w:rPr>
        <w:t xml:space="preserve"> </w:t>
      </w:r>
      <w:r w:rsidR="00403F14" w:rsidRPr="00650AAF">
        <w:rPr>
          <w:rFonts w:asciiTheme="minorHAnsi" w:hAnsiTheme="minorHAnsi" w:cstheme="minorHAnsi"/>
          <w:sz w:val="22"/>
          <w:szCs w:val="22"/>
        </w:rPr>
        <w:t>de ser necesario</w:t>
      </w:r>
      <w:r w:rsidR="0066564B">
        <w:rPr>
          <w:rFonts w:asciiTheme="minorHAnsi" w:hAnsiTheme="minorHAnsi" w:cstheme="minorHAnsi"/>
          <w:sz w:val="22"/>
          <w:szCs w:val="22"/>
        </w:rPr>
        <w:t xml:space="preserve">, 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retire al alumno </w:t>
      </w:r>
      <w:r w:rsidR="005304F3">
        <w:rPr>
          <w:rFonts w:asciiTheme="minorHAnsi" w:hAnsiTheme="minorHAnsi" w:cstheme="minorHAnsi"/>
          <w:sz w:val="22"/>
          <w:szCs w:val="22"/>
        </w:rPr>
        <w:t>para llevarlo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 al servicio correspondiente.</w:t>
      </w: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 xml:space="preserve">FUNCIONARIO ENCARGADO: </w:t>
      </w:r>
      <w:r w:rsidRPr="00650AAF">
        <w:rPr>
          <w:rFonts w:asciiTheme="minorHAnsi" w:hAnsiTheme="minorHAnsi" w:cstheme="minorHAnsi"/>
          <w:sz w:val="22"/>
          <w:szCs w:val="22"/>
        </w:rPr>
        <w:t>Inspector</w:t>
      </w:r>
      <w:r w:rsidR="005304F3">
        <w:rPr>
          <w:rFonts w:asciiTheme="minorHAnsi" w:hAnsiTheme="minorHAnsi" w:cstheme="minorHAnsi"/>
          <w:sz w:val="22"/>
          <w:szCs w:val="22"/>
        </w:rPr>
        <w:t>/a G</w:t>
      </w:r>
      <w:r w:rsidRPr="00650AAF">
        <w:rPr>
          <w:rFonts w:asciiTheme="minorHAnsi" w:hAnsiTheme="minorHAnsi" w:cstheme="minorHAnsi"/>
          <w:sz w:val="22"/>
          <w:szCs w:val="22"/>
        </w:rPr>
        <w:t>eneral y encargada de Primeros auxilios</w:t>
      </w: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ACCIDENTE MODERADO:</w:t>
      </w:r>
      <w:r w:rsidRPr="00650AAF">
        <w:rPr>
          <w:rFonts w:asciiTheme="minorHAnsi" w:hAnsiTheme="minorHAnsi" w:cstheme="minorHAnsi"/>
          <w:sz w:val="22"/>
          <w:szCs w:val="22"/>
        </w:rPr>
        <w:t xml:space="preserve"> Esguinces, caídas o golpes con dolor persistente, heridas sangrantes. Requiere tratamiento médico en el servicio de urgencia más cercano. </w:t>
      </w: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ACCIONES</w:t>
      </w:r>
    </w:p>
    <w:p w:rsidR="00403F14" w:rsidRPr="00F06B40" w:rsidRDefault="0066564B" w:rsidP="00F06B40">
      <w:pPr>
        <w:pStyle w:val="Prrafodelista"/>
        <w:numPr>
          <w:ilvl w:val="0"/>
          <w:numId w:val="8"/>
        </w:num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D396C" w:rsidRPr="00F06B40">
        <w:rPr>
          <w:rFonts w:asciiTheme="minorHAnsi" w:hAnsiTheme="minorHAnsi" w:cstheme="minorHAnsi"/>
          <w:sz w:val="22"/>
          <w:szCs w:val="22"/>
        </w:rPr>
        <w:t>l Inspector</w:t>
      </w:r>
      <w:r w:rsidR="005304F3">
        <w:rPr>
          <w:rFonts w:asciiTheme="minorHAnsi" w:hAnsiTheme="minorHAnsi" w:cstheme="minorHAnsi"/>
          <w:sz w:val="22"/>
          <w:szCs w:val="22"/>
        </w:rPr>
        <w:t xml:space="preserve">/a es </w:t>
      </w:r>
      <w:r w:rsidR="00ED396C" w:rsidRPr="00F06B40">
        <w:rPr>
          <w:rFonts w:asciiTheme="minorHAnsi" w:hAnsiTheme="minorHAnsi" w:cstheme="minorHAnsi"/>
          <w:sz w:val="22"/>
          <w:szCs w:val="22"/>
        </w:rPr>
        <w:t xml:space="preserve"> encargado de  i</w:t>
      </w:r>
      <w:r w:rsidR="00403F14" w:rsidRPr="00F06B40">
        <w:rPr>
          <w:rFonts w:asciiTheme="minorHAnsi" w:hAnsiTheme="minorHAnsi" w:cstheme="minorHAnsi"/>
          <w:sz w:val="22"/>
          <w:szCs w:val="22"/>
        </w:rPr>
        <w:t>nformar al apoderado del accidente</w:t>
      </w:r>
      <w:r w:rsidR="00ED396C" w:rsidRPr="00F06B40">
        <w:rPr>
          <w:rFonts w:asciiTheme="minorHAnsi" w:hAnsiTheme="minorHAnsi" w:cstheme="minorHAnsi"/>
          <w:sz w:val="22"/>
          <w:szCs w:val="22"/>
        </w:rPr>
        <w:t xml:space="preserve"> inmediatamente después de ocurrido</w:t>
      </w:r>
      <w:r w:rsidR="00403F14" w:rsidRPr="00F06B40">
        <w:rPr>
          <w:rFonts w:asciiTheme="minorHAnsi" w:hAnsiTheme="minorHAnsi" w:cstheme="minorHAnsi"/>
          <w:sz w:val="22"/>
          <w:szCs w:val="22"/>
        </w:rPr>
        <w:t xml:space="preserve"> y se le solicita acudir al colegio y  acompañar a su hijo al servicio de urgencia. </w:t>
      </w:r>
    </w:p>
    <w:p w:rsidR="00317741" w:rsidRDefault="0066564B" w:rsidP="00317741">
      <w:pPr>
        <w:pStyle w:val="Prrafodelista"/>
        <w:numPr>
          <w:ilvl w:val="0"/>
          <w:numId w:val="8"/>
        </w:num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="00F06B40">
        <w:rPr>
          <w:rFonts w:asciiTheme="minorHAnsi" w:hAnsiTheme="minorHAnsi" w:cstheme="minorHAnsi"/>
          <w:sz w:val="22"/>
          <w:szCs w:val="22"/>
        </w:rPr>
        <w:t>Encargada de Primero</w:t>
      </w:r>
      <w:r>
        <w:rPr>
          <w:rFonts w:asciiTheme="minorHAnsi" w:hAnsiTheme="minorHAnsi" w:cstheme="minorHAnsi"/>
          <w:sz w:val="22"/>
          <w:szCs w:val="22"/>
        </w:rPr>
        <w:t>s</w:t>
      </w:r>
      <w:r w:rsidR="00F06B40">
        <w:rPr>
          <w:rFonts w:asciiTheme="minorHAnsi" w:hAnsiTheme="minorHAnsi" w:cstheme="minorHAnsi"/>
          <w:sz w:val="22"/>
          <w:szCs w:val="22"/>
        </w:rPr>
        <w:t xml:space="preserve"> auxilios atiende al accidentado/a y llena el formato del seguro escolar obligatorio. </w:t>
      </w:r>
    </w:p>
    <w:p w:rsidR="00317741" w:rsidRDefault="00F06B40" w:rsidP="00317741">
      <w:pPr>
        <w:pStyle w:val="Prrafodelista"/>
        <w:numPr>
          <w:ilvl w:val="0"/>
          <w:numId w:val="8"/>
        </w:num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7741">
        <w:rPr>
          <w:rFonts w:asciiTheme="minorHAnsi" w:hAnsiTheme="minorHAnsi" w:cstheme="minorHAnsi"/>
          <w:sz w:val="22"/>
          <w:szCs w:val="22"/>
        </w:rPr>
        <w:t>Inspector i</w:t>
      </w:r>
      <w:r w:rsidR="00403F14" w:rsidRPr="00317741">
        <w:rPr>
          <w:rFonts w:asciiTheme="minorHAnsi" w:hAnsiTheme="minorHAnsi" w:cstheme="minorHAnsi"/>
          <w:sz w:val="22"/>
          <w:szCs w:val="22"/>
        </w:rPr>
        <w:t>nforma de la situación al Director.</w:t>
      </w:r>
    </w:p>
    <w:p w:rsidR="00403F14" w:rsidRPr="00317741" w:rsidRDefault="00403F14" w:rsidP="00317741">
      <w:pPr>
        <w:pStyle w:val="Prrafodelista"/>
        <w:numPr>
          <w:ilvl w:val="0"/>
          <w:numId w:val="8"/>
        </w:numPr>
        <w:tabs>
          <w:tab w:val="left" w:pos="4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7741">
        <w:rPr>
          <w:rFonts w:asciiTheme="minorHAnsi" w:hAnsiTheme="minorHAnsi" w:cstheme="minorHAnsi"/>
          <w:sz w:val="22"/>
          <w:szCs w:val="22"/>
        </w:rPr>
        <w:lastRenderedPageBreak/>
        <w:t xml:space="preserve">Si el apoderado no puede llevar a su hijo al servicio de urgencia, lo hará </w:t>
      </w:r>
      <w:r w:rsidR="0066564B">
        <w:rPr>
          <w:rFonts w:asciiTheme="minorHAnsi" w:hAnsiTheme="minorHAnsi" w:cstheme="minorHAnsi"/>
          <w:sz w:val="22"/>
          <w:szCs w:val="22"/>
        </w:rPr>
        <w:t>uno de los inspectores, esperando hasta que llegue un adulto responsable del menor y tome las decisiones correspondientes.</w:t>
      </w:r>
    </w:p>
    <w:p w:rsidR="00403F14" w:rsidRPr="00650AAF" w:rsidRDefault="00403F14" w:rsidP="00F06B40">
      <w:pPr>
        <w:tabs>
          <w:tab w:val="left" w:pos="480"/>
        </w:tabs>
        <w:spacing w:line="276" w:lineRule="auto"/>
        <w:ind w:left="480" w:hanging="480"/>
        <w:jc w:val="both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>ACCIDENTE GRAVE:</w:t>
      </w:r>
      <w:r w:rsidRPr="00650AAF">
        <w:rPr>
          <w:rFonts w:asciiTheme="minorHAnsi" w:hAnsiTheme="minorHAnsi" w:cstheme="minorHAnsi"/>
          <w:sz w:val="22"/>
          <w:szCs w:val="22"/>
        </w:rPr>
        <w:t xml:space="preserve"> Fracturas, heridas o cortes profundos con objetos, corto punzantes, caídas con golpes en la cabeza, pérdida de conocimiento. </w:t>
      </w:r>
    </w:p>
    <w:p w:rsidR="00F06B40" w:rsidRDefault="00F06B40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3F14" w:rsidRPr="00650AAF" w:rsidRDefault="00403F14" w:rsidP="00403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>La primera persona que atiende al accidentado, solicita la presencia de un Directivo Docente o Técnico Pedagógico del Establecimiento, se continúa con la atención que corresponda y se responsabiliza de las siguientes acciones:</w:t>
      </w:r>
    </w:p>
    <w:p w:rsidR="00403F14" w:rsidRPr="00650AAF" w:rsidRDefault="00F06B40" w:rsidP="00403F14">
      <w:pPr>
        <w:pStyle w:val="Prrafodelista"/>
        <w:numPr>
          <w:ilvl w:val="0"/>
          <w:numId w:val="3"/>
        </w:numPr>
        <w:spacing w:after="200" w:line="276" w:lineRule="auto"/>
        <w:ind w:left="480" w:hanging="4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Solicitar al </w:t>
      </w:r>
      <w:r w:rsidR="003A5F31">
        <w:rPr>
          <w:rFonts w:asciiTheme="minorHAnsi" w:hAnsiTheme="minorHAnsi" w:cstheme="minorHAnsi"/>
          <w:sz w:val="22"/>
          <w:szCs w:val="22"/>
        </w:rPr>
        <w:t xml:space="preserve">Inspector que llame 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 servicio de urgencia para el traslado en ambulancia del accidentado.</w:t>
      </w:r>
    </w:p>
    <w:p w:rsidR="00403F14" w:rsidRPr="00650AAF" w:rsidRDefault="003A5F31" w:rsidP="00403F14">
      <w:pPr>
        <w:pStyle w:val="Prrafodelista"/>
        <w:numPr>
          <w:ilvl w:val="0"/>
          <w:numId w:val="3"/>
        </w:numPr>
        <w:spacing w:after="200" w:line="276" w:lineRule="auto"/>
        <w:ind w:left="480" w:hanging="4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inspector s</w:t>
      </w:r>
      <w:r w:rsidR="00F06B40">
        <w:rPr>
          <w:rFonts w:asciiTheme="minorHAnsi" w:hAnsiTheme="minorHAnsi" w:cstheme="minorHAnsi"/>
          <w:sz w:val="22"/>
          <w:szCs w:val="22"/>
        </w:rPr>
        <w:t>olicita las primeras atenciones a la encargada de primeros auxilios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0AAF">
        <w:rPr>
          <w:rFonts w:asciiTheme="minorHAnsi" w:hAnsiTheme="minorHAnsi" w:cstheme="minorHAnsi"/>
          <w:sz w:val="22"/>
          <w:szCs w:val="22"/>
        </w:rPr>
        <w:t>quien ha recibido la capacitación en el Consultorio de Belloto Sur y en Instituto de Seguridad del Trabajo</w:t>
      </w:r>
      <w:r w:rsidR="00F06B40">
        <w:rPr>
          <w:rFonts w:asciiTheme="minorHAnsi" w:hAnsiTheme="minorHAnsi" w:cstheme="minorHAnsi"/>
          <w:sz w:val="22"/>
          <w:szCs w:val="22"/>
        </w:rPr>
        <w:t xml:space="preserve">. 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3F14" w:rsidRPr="00650AAF" w:rsidRDefault="00403F14" w:rsidP="00403F14">
      <w:pPr>
        <w:pStyle w:val="Prrafodelista"/>
        <w:numPr>
          <w:ilvl w:val="0"/>
          <w:numId w:val="3"/>
        </w:numPr>
        <w:spacing w:after="200" w:line="276" w:lineRule="auto"/>
        <w:ind w:left="480" w:hanging="4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 </w:t>
      </w:r>
      <w:r w:rsidR="003A5F31">
        <w:rPr>
          <w:rFonts w:asciiTheme="minorHAnsi" w:hAnsiTheme="minorHAnsi" w:cstheme="minorHAnsi"/>
          <w:sz w:val="22"/>
          <w:szCs w:val="22"/>
        </w:rPr>
        <w:t>El i</w:t>
      </w:r>
      <w:r w:rsidR="00F06B40">
        <w:rPr>
          <w:rFonts w:asciiTheme="minorHAnsi" w:hAnsiTheme="minorHAnsi" w:cstheme="minorHAnsi"/>
          <w:sz w:val="22"/>
          <w:szCs w:val="22"/>
        </w:rPr>
        <w:t xml:space="preserve">nspector </w:t>
      </w:r>
      <w:r w:rsidRPr="00650AAF">
        <w:rPr>
          <w:rFonts w:asciiTheme="minorHAnsi" w:hAnsiTheme="minorHAnsi" w:cstheme="minorHAnsi"/>
          <w:sz w:val="22"/>
          <w:szCs w:val="22"/>
        </w:rPr>
        <w:t xml:space="preserve">Informa al apoderado del accidente y de que se ha solicitado su traslado al Servicio de urgencia. </w:t>
      </w:r>
    </w:p>
    <w:p w:rsidR="00403F14" w:rsidRPr="00650AAF" w:rsidRDefault="003A5F31" w:rsidP="00403F14">
      <w:pPr>
        <w:pStyle w:val="Prrafodelista"/>
        <w:numPr>
          <w:ilvl w:val="0"/>
          <w:numId w:val="3"/>
        </w:numPr>
        <w:spacing w:after="200" w:line="276" w:lineRule="auto"/>
        <w:ind w:left="480" w:hanging="4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inspector 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Informa de la situación al Director </w:t>
      </w:r>
      <w:r w:rsidR="00F06B40" w:rsidRPr="00650AAF">
        <w:rPr>
          <w:rFonts w:asciiTheme="minorHAnsi" w:hAnsiTheme="minorHAnsi" w:cstheme="minorHAnsi"/>
          <w:sz w:val="22"/>
          <w:szCs w:val="22"/>
        </w:rPr>
        <w:t>del colegio</w:t>
      </w:r>
      <w:r w:rsidR="00403F14" w:rsidRPr="00650AAF">
        <w:rPr>
          <w:rFonts w:asciiTheme="minorHAnsi" w:hAnsiTheme="minorHAnsi" w:cstheme="minorHAnsi"/>
          <w:sz w:val="22"/>
          <w:szCs w:val="22"/>
        </w:rPr>
        <w:t xml:space="preserve"> u otro integrante del Equipo Directivo.</w:t>
      </w:r>
    </w:p>
    <w:p w:rsidR="00403F14" w:rsidRPr="00650AAF" w:rsidRDefault="00403F14" w:rsidP="00403F14">
      <w:pPr>
        <w:pStyle w:val="Prrafodelista"/>
        <w:numPr>
          <w:ilvl w:val="0"/>
          <w:numId w:val="3"/>
        </w:numPr>
        <w:spacing w:after="200" w:line="276" w:lineRule="auto"/>
        <w:ind w:left="480" w:hanging="4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>El Directivo o funcionario que designe el Establecimiento, acompañará al accidentado al Centro de Urgencia, al menos hasta que llegue el apoderado, la madre o el padre.</w:t>
      </w:r>
    </w:p>
    <w:p w:rsidR="00403F14" w:rsidRPr="00650AAF" w:rsidRDefault="00403F14" w:rsidP="00403F14">
      <w:pPr>
        <w:pStyle w:val="Prrafodelista"/>
        <w:numPr>
          <w:ilvl w:val="0"/>
          <w:numId w:val="3"/>
        </w:numPr>
        <w:spacing w:after="200" w:line="276" w:lineRule="auto"/>
        <w:ind w:left="480" w:hanging="4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>La inspectora del Establecimiento o un Directivo solicita en Secretaría la Ficha de Accidente Escolar debidamente llenada con los datos del accidente y se entrega a la persona responsable que acompaña al accidentado.</w:t>
      </w:r>
    </w:p>
    <w:p w:rsidR="00403F14" w:rsidRPr="00650AAF" w:rsidRDefault="00F234DB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50AAF">
        <w:rPr>
          <w:rFonts w:asciiTheme="minorHAnsi" w:hAnsiTheme="minorHAnsi" w:cstheme="minorHAnsi"/>
          <w:b/>
          <w:sz w:val="22"/>
          <w:szCs w:val="22"/>
        </w:rPr>
        <w:t xml:space="preserve">RESPECTO AL SEGURO ESCOLAR: 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>- El Seguro Escolar según el Decreto 313, señala que todo alumno accidentado en el Colegio o en el trayecto, debe ser llevado a un Centro de Salud Público (Hospital de Quilpué).</w:t>
      </w:r>
    </w:p>
    <w:p w:rsidR="00403F14" w:rsidRPr="00650AAF" w:rsidRDefault="00403F14" w:rsidP="00403F14">
      <w:pPr>
        <w:tabs>
          <w:tab w:val="left" w:pos="20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 El Decreto 313 no </w:t>
      </w:r>
      <w:proofErr w:type="gramStart"/>
      <w:r w:rsidRPr="00650AAF">
        <w:rPr>
          <w:rFonts w:asciiTheme="minorHAnsi" w:hAnsiTheme="minorHAnsi" w:cstheme="minorHAnsi"/>
          <w:sz w:val="22"/>
          <w:szCs w:val="22"/>
        </w:rPr>
        <w:t>espec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50AAF">
        <w:rPr>
          <w:rFonts w:asciiTheme="minorHAnsi" w:hAnsiTheme="minorHAnsi" w:cstheme="minorHAnsi"/>
          <w:sz w:val="22"/>
          <w:szCs w:val="22"/>
        </w:rPr>
        <w:t>fica</w:t>
      </w:r>
      <w:proofErr w:type="gramEnd"/>
      <w:r w:rsidRPr="00650AAF">
        <w:rPr>
          <w:rFonts w:asciiTheme="minorHAnsi" w:hAnsiTheme="minorHAnsi" w:cstheme="minorHAnsi"/>
          <w:sz w:val="22"/>
          <w:szCs w:val="22"/>
        </w:rPr>
        <w:t xml:space="preserve"> quien debe llevar al alumno accidentado, sin embargo, según las características del accidente se procede de la siguiente manera: </w:t>
      </w:r>
    </w:p>
    <w:p w:rsidR="00403F14" w:rsidRPr="00650AAF" w:rsidRDefault="00403F14" w:rsidP="00403F14">
      <w:pPr>
        <w:pStyle w:val="Prrafodelista"/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Comunicación inmediata con los padres </w:t>
      </w:r>
    </w:p>
    <w:p w:rsidR="00403F14" w:rsidRPr="00650AAF" w:rsidRDefault="00403F14" w:rsidP="00403F14">
      <w:pPr>
        <w:pStyle w:val="Prrafodelista"/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Solicitar una ambulancia. </w:t>
      </w:r>
    </w:p>
    <w:p w:rsidR="00403F14" w:rsidRPr="00650AAF" w:rsidRDefault="00403F14" w:rsidP="00403F14">
      <w:pPr>
        <w:pStyle w:val="Prrafodelista"/>
        <w:numPr>
          <w:ilvl w:val="0"/>
          <w:numId w:val="2"/>
        </w:num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Trasladar al accidentado por los padres o en algún vehículo particular con alguien del Colegio. </w:t>
      </w:r>
    </w:p>
    <w:p w:rsidR="00403F14" w:rsidRPr="00650AAF" w:rsidRDefault="00403F14" w:rsidP="00403F14">
      <w:pPr>
        <w:pStyle w:val="Prrafodelista"/>
        <w:numPr>
          <w:ilvl w:val="0"/>
          <w:numId w:val="5"/>
        </w:num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El Colegio deberá entregar al apoderado el formulario de Declaración Individual de Accidente Escolar para ser presentado en el Servicio de Urgencia correspondiente. </w:t>
      </w:r>
    </w:p>
    <w:p w:rsidR="00403F14" w:rsidRPr="00650AAF" w:rsidRDefault="00403F14" w:rsidP="00403F14">
      <w:pPr>
        <w:pStyle w:val="Prrafodelista"/>
        <w:numPr>
          <w:ilvl w:val="0"/>
          <w:numId w:val="5"/>
        </w:num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Si el apoderado desiste o renuncia a la atención en el Servicio Público, el Colegio no se hará responsable de los costos de atención en servicios privados. </w:t>
      </w:r>
      <w:r w:rsidR="00870E87">
        <w:rPr>
          <w:rFonts w:asciiTheme="minorHAnsi" w:hAnsiTheme="minorHAnsi" w:cstheme="minorHAnsi"/>
          <w:sz w:val="22"/>
          <w:szCs w:val="22"/>
        </w:rPr>
        <w:t xml:space="preserve">Esta decisión se encuentre registrada en la ficha de matrícula. Aún así, si decide no usarlo, en el mismo formulario deberá escribir desisto y escribir su nombre, Rut y firma junto a la fecha. </w:t>
      </w:r>
    </w:p>
    <w:p w:rsidR="00403F14" w:rsidRPr="00650AAF" w:rsidRDefault="00403F14" w:rsidP="00403F14">
      <w:pPr>
        <w:pStyle w:val="Prrafodelista"/>
        <w:numPr>
          <w:ilvl w:val="0"/>
          <w:numId w:val="5"/>
        </w:num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Los pasos para atender al alumno accidentado son: </w:t>
      </w:r>
    </w:p>
    <w:p w:rsidR="00403F14" w:rsidRPr="00650AAF" w:rsidRDefault="00403F14" w:rsidP="00403F14">
      <w:pPr>
        <w:pStyle w:val="Prrafodelista"/>
        <w:numPr>
          <w:ilvl w:val="1"/>
          <w:numId w:val="5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Mantener la calma </w:t>
      </w:r>
    </w:p>
    <w:p w:rsidR="00403F14" w:rsidRPr="00650AAF" w:rsidRDefault="00403F14" w:rsidP="00403F14">
      <w:pPr>
        <w:pStyle w:val="Prrafodelista"/>
        <w:numPr>
          <w:ilvl w:val="1"/>
          <w:numId w:val="5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No mover al alumno que ha sufrido una caída o golpe. </w:t>
      </w:r>
    </w:p>
    <w:p w:rsidR="00403F14" w:rsidRPr="00650AAF" w:rsidRDefault="00403F14" w:rsidP="00403F14">
      <w:pPr>
        <w:pStyle w:val="Prrafodelista"/>
        <w:numPr>
          <w:ilvl w:val="1"/>
          <w:numId w:val="5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lastRenderedPageBreak/>
        <w:t xml:space="preserve">Avisar al Profesor o Inspector más cercano al lugar. </w:t>
      </w:r>
    </w:p>
    <w:p w:rsidR="00403F14" w:rsidRPr="00650AAF" w:rsidRDefault="00403F14" w:rsidP="00403F14">
      <w:pPr>
        <w:pStyle w:val="Prrafodelista"/>
        <w:numPr>
          <w:ilvl w:val="0"/>
          <w:numId w:val="5"/>
        </w:num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El Profesor y/o Inspector debe proceder de acuerdo a las instrucciones entregadas por la inspectora General: </w:t>
      </w:r>
    </w:p>
    <w:p w:rsidR="00403F14" w:rsidRPr="00650AAF" w:rsidRDefault="00403F14" w:rsidP="00403F14">
      <w:pPr>
        <w:pStyle w:val="Prrafodelista"/>
        <w:numPr>
          <w:ilvl w:val="0"/>
          <w:numId w:val="6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Primeros auxilios </w:t>
      </w:r>
    </w:p>
    <w:p w:rsidR="00403F14" w:rsidRPr="00650AAF" w:rsidRDefault="00403F14" w:rsidP="00403F14">
      <w:pPr>
        <w:pStyle w:val="Prrafodelista"/>
        <w:numPr>
          <w:ilvl w:val="0"/>
          <w:numId w:val="6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Llamar a Servicio de Urgencia (o trasladar en Vehículo particular). </w:t>
      </w:r>
    </w:p>
    <w:p w:rsidR="00403F14" w:rsidRPr="00650AAF" w:rsidRDefault="00403F14" w:rsidP="00403F14">
      <w:pPr>
        <w:pStyle w:val="Prrafodelista"/>
        <w:numPr>
          <w:ilvl w:val="0"/>
          <w:numId w:val="6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Llamar a los padres y/o apoderados de acuerdo al teléfono registrado en el Colegio. </w:t>
      </w:r>
    </w:p>
    <w:p w:rsidR="00403F14" w:rsidRPr="00650AAF" w:rsidRDefault="00403F14" w:rsidP="00403F14">
      <w:pPr>
        <w:pStyle w:val="Prrafodelista"/>
        <w:numPr>
          <w:ilvl w:val="0"/>
          <w:numId w:val="6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Completar el formulario de declaración Individual de Accidente Escolar. </w:t>
      </w:r>
    </w:p>
    <w:p w:rsidR="00403F14" w:rsidRPr="00650AAF" w:rsidRDefault="00403F14" w:rsidP="00403F14">
      <w:pPr>
        <w:pStyle w:val="Prrafodelista"/>
        <w:numPr>
          <w:ilvl w:val="0"/>
          <w:numId w:val="6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Entregar el formulario al Apoderado. </w:t>
      </w:r>
    </w:p>
    <w:p w:rsidR="00403F14" w:rsidRDefault="00403F14" w:rsidP="00403F14">
      <w:pPr>
        <w:pStyle w:val="Prrafodelista"/>
        <w:numPr>
          <w:ilvl w:val="0"/>
          <w:numId w:val="6"/>
        </w:numPr>
        <w:tabs>
          <w:tab w:val="left" w:pos="1560"/>
        </w:tabs>
        <w:spacing w:after="200" w:line="276" w:lineRule="auto"/>
        <w:ind w:left="1560"/>
        <w:contextualSpacing/>
        <w:rPr>
          <w:rFonts w:asciiTheme="minorHAnsi" w:hAnsiTheme="minorHAnsi" w:cstheme="minorHAnsi"/>
          <w:sz w:val="22"/>
          <w:szCs w:val="22"/>
        </w:rPr>
      </w:pPr>
      <w:r w:rsidRPr="00650AAF">
        <w:rPr>
          <w:rFonts w:asciiTheme="minorHAnsi" w:hAnsiTheme="minorHAnsi" w:cstheme="minorHAnsi"/>
          <w:sz w:val="22"/>
          <w:szCs w:val="22"/>
        </w:rPr>
        <w:t xml:space="preserve">Si el apoderado no recibe el formulario, dejar constancia escrita de ello. </w:t>
      </w:r>
    </w:p>
    <w:p w:rsidR="0012122A" w:rsidRDefault="0012122A" w:rsidP="0012122A">
      <w:pPr>
        <w:tabs>
          <w:tab w:val="left" w:pos="1560"/>
        </w:tabs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12122A">
        <w:rPr>
          <w:rFonts w:asciiTheme="minorHAnsi" w:hAnsiTheme="minorHAnsi" w:cstheme="minorHAnsi"/>
          <w:b/>
          <w:bCs/>
          <w:sz w:val="22"/>
          <w:szCs w:val="22"/>
        </w:rPr>
        <w:t>OTRAS INICIATIVAS</w:t>
      </w:r>
    </w:p>
    <w:p w:rsidR="0012122A" w:rsidRPr="007B1D2C" w:rsidRDefault="005304F3" w:rsidP="0012122A">
      <w:pPr>
        <w:tabs>
          <w:tab w:val="left" w:pos="156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="0012122A" w:rsidRPr="007B1D2C">
        <w:rPr>
          <w:rFonts w:asciiTheme="minorHAnsi" w:hAnsiTheme="minorHAnsi" w:cstheme="minorHAnsi"/>
          <w:sz w:val="22"/>
          <w:szCs w:val="22"/>
        </w:rPr>
        <w:t>Inspector</w:t>
      </w:r>
      <w:r>
        <w:rPr>
          <w:rFonts w:asciiTheme="minorHAnsi" w:hAnsiTheme="minorHAnsi" w:cstheme="minorHAnsi"/>
          <w:sz w:val="22"/>
          <w:szCs w:val="22"/>
        </w:rPr>
        <w:t>/a</w:t>
      </w:r>
      <w:r w:rsidR="0012122A" w:rsidRPr="007B1D2C">
        <w:rPr>
          <w:rFonts w:asciiTheme="minorHAnsi" w:hAnsiTheme="minorHAnsi" w:cstheme="minorHAnsi"/>
          <w:sz w:val="22"/>
          <w:szCs w:val="22"/>
        </w:rPr>
        <w:t xml:space="preserve"> realiza </w:t>
      </w:r>
      <w:r>
        <w:rPr>
          <w:rFonts w:asciiTheme="minorHAnsi" w:hAnsiTheme="minorHAnsi" w:cstheme="minorHAnsi"/>
          <w:sz w:val="22"/>
          <w:szCs w:val="22"/>
        </w:rPr>
        <w:t xml:space="preserve">una </w:t>
      </w:r>
      <w:r w:rsidR="0012122A" w:rsidRPr="007B1D2C">
        <w:rPr>
          <w:rFonts w:asciiTheme="minorHAnsi" w:hAnsiTheme="minorHAnsi" w:cstheme="minorHAnsi"/>
          <w:sz w:val="22"/>
          <w:szCs w:val="22"/>
        </w:rPr>
        <w:t xml:space="preserve">base de datos con apoderados </w:t>
      </w:r>
      <w:r w:rsidR="007B1D2C" w:rsidRPr="007B1D2C">
        <w:rPr>
          <w:rFonts w:asciiTheme="minorHAnsi" w:hAnsiTheme="minorHAnsi" w:cstheme="minorHAnsi"/>
          <w:sz w:val="22"/>
          <w:szCs w:val="22"/>
        </w:rPr>
        <w:t>trabajadores del área de la salud. En caso de ser necesario, se acudirá a ellos.</w:t>
      </w:r>
    </w:p>
    <w:p w:rsidR="007B1D2C" w:rsidRPr="007B1D2C" w:rsidRDefault="007B1D2C" w:rsidP="0012122A">
      <w:pPr>
        <w:tabs>
          <w:tab w:val="left" w:pos="156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B1D2C">
        <w:rPr>
          <w:rFonts w:asciiTheme="minorHAnsi" w:hAnsiTheme="minorHAnsi" w:cstheme="minorHAnsi"/>
          <w:sz w:val="22"/>
          <w:szCs w:val="22"/>
        </w:rPr>
        <w:t xml:space="preserve">Charlas educativas de instituciones como el IST, Carabineros, etc. </w:t>
      </w:r>
    </w:p>
    <w:p w:rsidR="007B1D2C" w:rsidRPr="007B1D2C" w:rsidRDefault="007B1D2C" w:rsidP="0012122A">
      <w:pPr>
        <w:tabs>
          <w:tab w:val="left" w:pos="156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B1D2C">
        <w:rPr>
          <w:rFonts w:asciiTheme="minorHAnsi" w:hAnsiTheme="minorHAnsi" w:cstheme="minorHAnsi"/>
          <w:sz w:val="22"/>
          <w:szCs w:val="22"/>
        </w:rPr>
        <w:t xml:space="preserve">Apoyo mediante actividades lúdicas y artísticas </w:t>
      </w:r>
      <w:r w:rsidR="00225693">
        <w:rPr>
          <w:rFonts w:asciiTheme="minorHAnsi" w:hAnsiTheme="minorHAnsi" w:cstheme="minorHAnsi"/>
          <w:sz w:val="22"/>
          <w:szCs w:val="22"/>
        </w:rPr>
        <w:t xml:space="preserve">de </w:t>
      </w:r>
      <w:r w:rsidRPr="007B1D2C">
        <w:rPr>
          <w:rFonts w:asciiTheme="minorHAnsi" w:hAnsiTheme="minorHAnsi" w:cstheme="minorHAnsi"/>
          <w:sz w:val="22"/>
          <w:szCs w:val="22"/>
        </w:rPr>
        <w:t xml:space="preserve"> la Escuelita Vial perteneciente a la Fundación Mapfre.</w:t>
      </w:r>
    </w:p>
    <w:p w:rsidR="00F234DB" w:rsidRDefault="00F234DB" w:rsidP="00F234DB">
      <w:p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F234DB" w:rsidRPr="00F234DB" w:rsidRDefault="00317741" w:rsidP="00F234DB">
      <w:p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EQUIPAMIENTO</w:t>
      </w:r>
    </w:p>
    <w:p w:rsidR="00403F14" w:rsidRPr="00F234DB" w:rsidRDefault="00403F14" w:rsidP="00F234DB">
      <w:pPr>
        <w:tabs>
          <w:tab w:val="left" w:pos="720"/>
        </w:tabs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234DB">
        <w:rPr>
          <w:rFonts w:asciiTheme="minorHAnsi" w:hAnsiTheme="minorHAnsi" w:cstheme="minorHAnsi"/>
          <w:sz w:val="22"/>
          <w:szCs w:val="22"/>
        </w:rPr>
        <w:t>Nuestro Colegio cuenta con una camilla fija, a la cual son llevados los alumnos que sufren accidentes de distinta índole, en su mayoría de menor gravedad</w:t>
      </w:r>
      <w:r w:rsidR="00F234DB">
        <w:rPr>
          <w:rFonts w:asciiTheme="minorHAnsi" w:hAnsiTheme="minorHAnsi" w:cstheme="minorHAnsi"/>
          <w:sz w:val="22"/>
          <w:szCs w:val="22"/>
        </w:rPr>
        <w:t xml:space="preserve">, además de una silla de ruedas, bastones ortopédicos y botiquín de primeros auxilios, todo administrado por la encargada de Primeros Auxilios. </w:t>
      </w:r>
    </w:p>
    <w:p w:rsidR="00403F14" w:rsidRPr="00650AAF" w:rsidRDefault="00403F14" w:rsidP="00403F14">
      <w:pPr>
        <w:pStyle w:val="NormalWeb"/>
        <w:spacing w:before="0" w:beforeAutospacing="0" w:after="0" w:afterAutospacing="0" w:line="276" w:lineRule="auto"/>
        <w:ind w:right="120"/>
        <w:rPr>
          <w:rFonts w:asciiTheme="minorHAnsi" w:hAnsiTheme="minorHAnsi" w:cstheme="minorHAnsi"/>
          <w:sz w:val="22"/>
          <w:szCs w:val="22"/>
          <w:u w:val="single"/>
        </w:rPr>
      </w:pPr>
    </w:p>
    <w:p w:rsidR="00077AD4" w:rsidRDefault="00077AD4"/>
    <w:sectPr w:rsidR="00077AD4" w:rsidSect="00694B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A6" w:rsidRDefault="00D276A6" w:rsidP="00403F14">
      <w:r>
        <w:separator/>
      </w:r>
    </w:p>
  </w:endnote>
  <w:endnote w:type="continuationSeparator" w:id="0">
    <w:p w:rsidR="00D276A6" w:rsidRDefault="00D276A6" w:rsidP="0040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A6" w:rsidRDefault="00D276A6" w:rsidP="00403F14">
      <w:r>
        <w:separator/>
      </w:r>
    </w:p>
  </w:footnote>
  <w:footnote w:type="continuationSeparator" w:id="0">
    <w:p w:rsidR="00D276A6" w:rsidRDefault="00D276A6" w:rsidP="00403F14">
      <w:r>
        <w:continuationSeparator/>
      </w:r>
    </w:p>
  </w:footnote>
  <w:footnote w:id="1">
    <w:p w:rsidR="00403F14" w:rsidRDefault="00403F14" w:rsidP="00403F14">
      <w:pPr>
        <w:pStyle w:val="Default"/>
      </w:pPr>
      <w:r>
        <w:rPr>
          <w:rStyle w:val="Refdenotaalpie"/>
        </w:rPr>
        <w:footnoteRef/>
      </w:r>
      <w:r>
        <w:t xml:space="preserve"> </w:t>
      </w:r>
      <w:r w:rsidRPr="00193EB6">
        <w:rPr>
          <w:rFonts w:ascii="Calibri" w:hAnsi="Calibri"/>
          <w:sz w:val="14"/>
        </w:rPr>
        <w:t>Comisión Nacional de Seguridad Escolar. 2011.</w:t>
      </w:r>
    </w:p>
  </w:footnote>
  <w:footnote w:id="2">
    <w:p w:rsidR="00403F14" w:rsidRDefault="00403F14" w:rsidP="00403F14">
      <w:pPr>
        <w:pStyle w:val="Default"/>
      </w:pPr>
      <w:r>
        <w:rPr>
          <w:rStyle w:val="Refdenotaalpie"/>
        </w:rPr>
        <w:footnoteRef/>
      </w:r>
      <w:r>
        <w:t xml:space="preserve"> </w:t>
      </w:r>
      <w:r w:rsidRPr="004C1310">
        <w:rPr>
          <w:rFonts w:ascii="Calibri" w:hAnsi="Calibri"/>
          <w:sz w:val="14"/>
        </w:rPr>
        <w:t xml:space="preserve">Política de Seguridad Escolar y </w:t>
      </w:r>
      <w:proofErr w:type="spellStart"/>
      <w:r w:rsidRPr="004C1310">
        <w:rPr>
          <w:rFonts w:ascii="Calibri" w:hAnsi="Calibri"/>
          <w:sz w:val="14"/>
        </w:rPr>
        <w:t>Parvularia</w:t>
      </w:r>
      <w:proofErr w:type="spellEnd"/>
      <w:r w:rsidRPr="004C1310">
        <w:rPr>
          <w:rFonts w:ascii="Calibri" w:hAnsi="Calibri"/>
          <w:sz w:val="14"/>
        </w:rPr>
        <w:t>. Ministerio de Educación. 2012.</w:t>
      </w:r>
    </w:p>
  </w:footnote>
  <w:footnote w:id="3">
    <w:p w:rsidR="00403F14" w:rsidRDefault="00403F14" w:rsidP="00403F14">
      <w:pPr>
        <w:pStyle w:val="Default"/>
      </w:pPr>
      <w:r>
        <w:rPr>
          <w:rStyle w:val="Refdenotaalpie"/>
        </w:rPr>
        <w:footnoteRef/>
      </w:r>
      <w:r>
        <w:t xml:space="preserve"> </w:t>
      </w:r>
      <w:r w:rsidRPr="004C1310">
        <w:rPr>
          <w:rFonts w:ascii="Calibri" w:hAnsi="Calibri"/>
          <w:sz w:val="14"/>
        </w:rPr>
        <w:t xml:space="preserve">Política de Seguridad Escolar y </w:t>
      </w:r>
      <w:proofErr w:type="spellStart"/>
      <w:r w:rsidRPr="004C1310">
        <w:rPr>
          <w:rFonts w:ascii="Calibri" w:hAnsi="Calibri"/>
          <w:sz w:val="14"/>
        </w:rPr>
        <w:t>Parvularia</w:t>
      </w:r>
      <w:proofErr w:type="spellEnd"/>
      <w:r w:rsidRPr="004C1310">
        <w:rPr>
          <w:rFonts w:ascii="Calibri" w:hAnsi="Calibri"/>
          <w:sz w:val="14"/>
        </w:rPr>
        <w:t>. Ministerio de Educación.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D7C"/>
    <w:multiLevelType w:val="hybridMultilevel"/>
    <w:tmpl w:val="0A62A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58E5"/>
    <w:multiLevelType w:val="hybridMultilevel"/>
    <w:tmpl w:val="43E2C99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51281E"/>
    <w:multiLevelType w:val="hybridMultilevel"/>
    <w:tmpl w:val="000069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611A"/>
    <w:multiLevelType w:val="hybridMultilevel"/>
    <w:tmpl w:val="153C16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AE4EC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EF81C0A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0904"/>
    <w:multiLevelType w:val="hybridMultilevel"/>
    <w:tmpl w:val="B2F60AA2"/>
    <w:lvl w:ilvl="0" w:tplc="5702514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7420"/>
    <w:multiLevelType w:val="multilevel"/>
    <w:tmpl w:val="0F2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A3B27"/>
    <w:multiLevelType w:val="hybridMultilevel"/>
    <w:tmpl w:val="9B6E7B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E4EC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CBF"/>
    <w:multiLevelType w:val="hybridMultilevel"/>
    <w:tmpl w:val="75525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14"/>
    <w:rsid w:val="00077AD4"/>
    <w:rsid w:val="0012122A"/>
    <w:rsid w:val="00225693"/>
    <w:rsid w:val="00285E0F"/>
    <w:rsid w:val="00317741"/>
    <w:rsid w:val="003A5F31"/>
    <w:rsid w:val="003B5759"/>
    <w:rsid w:val="00403F14"/>
    <w:rsid w:val="00425FD4"/>
    <w:rsid w:val="005304F3"/>
    <w:rsid w:val="0066564B"/>
    <w:rsid w:val="0068443B"/>
    <w:rsid w:val="00694B27"/>
    <w:rsid w:val="00774856"/>
    <w:rsid w:val="007B1D2C"/>
    <w:rsid w:val="00870E87"/>
    <w:rsid w:val="009B4C4B"/>
    <w:rsid w:val="00BD3D56"/>
    <w:rsid w:val="00C94770"/>
    <w:rsid w:val="00D276A6"/>
    <w:rsid w:val="00D95C97"/>
    <w:rsid w:val="00ED396C"/>
    <w:rsid w:val="00F06B40"/>
    <w:rsid w:val="00F234DB"/>
    <w:rsid w:val="00FE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14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03F1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403F14"/>
    <w:pPr>
      <w:ind w:left="708"/>
    </w:pPr>
  </w:style>
  <w:style w:type="paragraph" w:customStyle="1" w:styleId="Default">
    <w:name w:val="Default"/>
    <w:rsid w:val="00403F14"/>
    <w:pPr>
      <w:autoSpaceDE w:val="0"/>
      <w:autoSpaceDN w:val="0"/>
      <w:adjustRightInd w:val="0"/>
    </w:pPr>
    <w:rPr>
      <w:rFonts w:ascii="gobCL" w:eastAsia="Calibri" w:hAnsi="gobCL" w:cs="gobCL"/>
      <w:color w:val="000000"/>
    </w:rPr>
  </w:style>
  <w:style w:type="character" w:customStyle="1" w:styleId="A8">
    <w:name w:val="A8"/>
    <w:rsid w:val="00403F14"/>
    <w:rPr>
      <w:rFonts w:cs="gobCL"/>
      <w:color w:val="000000"/>
      <w:sz w:val="22"/>
      <w:szCs w:val="22"/>
    </w:rPr>
  </w:style>
  <w:style w:type="character" w:customStyle="1" w:styleId="A9">
    <w:name w:val="A9"/>
    <w:rsid w:val="00403F14"/>
    <w:rPr>
      <w:rFonts w:cs="gobCL"/>
      <w:color w:val="000000"/>
      <w:sz w:val="12"/>
      <w:szCs w:val="12"/>
    </w:rPr>
  </w:style>
  <w:style w:type="paragraph" w:customStyle="1" w:styleId="Pa1">
    <w:name w:val="Pa1"/>
    <w:basedOn w:val="Default"/>
    <w:next w:val="Default"/>
    <w:rsid w:val="00403F14"/>
    <w:pPr>
      <w:spacing w:line="241" w:lineRule="atLeast"/>
    </w:pPr>
    <w:rPr>
      <w:rFonts w:cs="Times New Roman"/>
      <w:color w:val="auto"/>
    </w:rPr>
  </w:style>
  <w:style w:type="character" w:styleId="Refdenotaalpie">
    <w:name w:val="footnote reference"/>
    <w:semiHidden/>
    <w:unhideWhenUsed/>
    <w:rsid w:val="00403F1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4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C4B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C4B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1571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nsalal01@hotmail.com</cp:lastModifiedBy>
  <cp:revision>3</cp:revision>
  <dcterms:created xsi:type="dcterms:W3CDTF">2022-07-27T12:34:00Z</dcterms:created>
  <dcterms:modified xsi:type="dcterms:W3CDTF">2022-07-27T13:43:00Z</dcterms:modified>
</cp:coreProperties>
</file>